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76420A9" w:rsidR="00421E32" w:rsidRPr="002B7D02" w:rsidRDefault="00C44890" w:rsidP="004F58CB">
      <w:pPr>
        <w:spacing w:before="1200" w:after="2400"/>
        <w:jc w:val="center"/>
        <w:rPr>
          <w:b/>
          <w:sz w:val="36"/>
          <w:szCs w:val="36"/>
          <w:lang w:val="en-GB"/>
        </w:rPr>
      </w:pPr>
      <w:r w:rsidRPr="002B7D02">
        <w:rPr>
          <w:b/>
          <w:sz w:val="36"/>
          <w:szCs w:val="36"/>
          <w:lang w:val="en-GB"/>
        </w:rPr>
        <w:t>REQUEST FOR PROPOSAL</w:t>
      </w:r>
      <w:r w:rsidRPr="002B7D02">
        <w:rPr>
          <w:b/>
          <w:sz w:val="36"/>
          <w:szCs w:val="36"/>
          <w:lang w:val="en-GB"/>
        </w:rPr>
        <w:br/>
        <w:t xml:space="preserve">SPECIFICATION OF </w:t>
      </w:r>
      <w:r w:rsidR="007D7043" w:rsidRPr="002B7D02">
        <w:rPr>
          <w:b/>
          <w:sz w:val="36"/>
          <w:szCs w:val="36"/>
          <w:lang w:val="en-GB"/>
        </w:rPr>
        <w:t>WORKS</w:t>
      </w:r>
    </w:p>
    <w:p w14:paraId="002A6A00" w14:textId="523BFD4D" w:rsidR="004E36AD" w:rsidRPr="002B7D02" w:rsidRDefault="004E36AD" w:rsidP="00D47CCE">
      <w:pPr>
        <w:tabs>
          <w:tab w:val="left" w:pos="2835"/>
        </w:tabs>
        <w:spacing w:before="240" w:after="240"/>
        <w:ind w:left="2835" w:hanging="2835"/>
        <w:jc w:val="center"/>
        <w:rPr>
          <w:lang w:val="en-GB" w:eastAsia="ko-KR"/>
        </w:rPr>
      </w:pPr>
      <w:r w:rsidRPr="002B7D02">
        <w:rPr>
          <w:b/>
          <w:lang w:val="en-GB"/>
        </w:rPr>
        <w:t>Procurement No:</w:t>
      </w:r>
      <w:r w:rsidRPr="002B7D02">
        <w:rPr>
          <w:lang w:val="en-GB"/>
        </w:rPr>
        <w:tab/>
      </w:r>
      <w:r w:rsidR="00A553F5">
        <w:rPr>
          <w:rStyle w:val="Strong"/>
          <w:lang w:val="en-GB"/>
        </w:rPr>
        <w:t>27-W001-26</w:t>
      </w:r>
    </w:p>
    <w:p w14:paraId="5271E422" w14:textId="09544010" w:rsidR="00441DA5" w:rsidRPr="002B7D02" w:rsidRDefault="00441DA5" w:rsidP="004E36AD">
      <w:pPr>
        <w:tabs>
          <w:tab w:val="left" w:pos="2835"/>
        </w:tabs>
        <w:spacing w:before="240" w:after="240"/>
        <w:ind w:left="2835" w:hanging="2835"/>
        <w:rPr>
          <w:highlight w:val="yellow"/>
          <w:lang w:val="en-GB"/>
        </w:rPr>
      </w:pPr>
      <w:r w:rsidRPr="002B7D02">
        <w:rPr>
          <w:highlight w:val="yellow"/>
          <w:lang w:val="en-GB"/>
        </w:rPr>
        <w:br w:type="page"/>
      </w:r>
    </w:p>
    <w:p w14:paraId="08AF0BFE" w14:textId="77777777" w:rsidR="00C44890" w:rsidRPr="002B7D02" w:rsidRDefault="00C44890" w:rsidP="00C44890">
      <w:pPr>
        <w:pStyle w:val="Heading2"/>
        <w:rPr>
          <w:rFonts w:ascii="Times New Roman" w:hAnsi="Times New Roman"/>
        </w:rPr>
      </w:pPr>
      <w:bookmarkStart w:id="0" w:name="_Toc419729571"/>
      <w:bookmarkStart w:id="1" w:name="_Toc11156577"/>
      <w:r w:rsidRPr="002B7D02">
        <w:rPr>
          <w:rFonts w:ascii="Times New Roman" w:hAnsi="Times New Roman"/>
        </w:rPr>
        <w:lastRenderedPageBreak/>
        <w:t>Specification</w:t>
      </w:r>
      <w:bookmarkEnd w:id="0"/>
    </w:p>
    <w:p w14:paraId="3E6BBCE8" w14:textId="4D333F31" w:rsidR="00C44890" w:rsidRPr="002B7D02" w:rsidRDefault="00C44890" w:rsidP="00C44890">
      <w:pPr>
        <w:pStyle w:val="Heading3"/>
        <w:rPr>
          <w:rFonts w:ascii="Times New Roman" w:hAnsi="Times New Roman"/>
          <w:lang w:val="en-GB"/>
        </w:rPr>
      </w:pPr>
      <w:bookmarkStart w:id="2" w:name="_Toc293504682"/>
      <w:bookmarkStart w:id="3" w:name="_Toc419729572"/>
      <w:bookmarkStart w:id="4" w:name="_Toc292659306"/>
      <w:r w:rsidRPr="002B7D02">
        <w:rPr>
          <w:rFonts w:ascii="Times New Roman" w:hAnsi="Times New Roman"/>
          <w:lang w:val="en-GB"/>
        </w:rPr>
        <w:t>Background</w:t>
      </w:r>
      <w:bookmarkEnd w:id="2"/>
      <w:bookmarkEnd w:id="3"/>
    </w:p>
    <w:p w14:paraId="0E3E616C" w14:textId="10F8DD13" w:rsidR="00612ADD" w:rsidRPr="002B7D02" w:rsidRDefault="00612ADD" w:rsidP="00612ADD">
      <w:pPr>
        <w:spacing w:before="0"/>
        <w:contextualSpacing/>
        <w:rPr>
          <w:rFonts w:eastAsia="Arial Unicode MS"/>
          <w:sz w:val="22"/>
        </w:rPr>
      </w:pPr>
      <w:r w:rsidRPr="002B7D02">
        <w:rPr>
          <w:rFonts w:eastAsia="Arial Unicode MS"/>
          <w:sz w:val="22"/>
        </w:rPr>
        <w:t xml:space="preserve">The Toll Booth housing was established to collect revenue from vehicles users to support the approval of Special Fund Act 1987 to meet operational maintenance cost need for the existing Nippon Causeway like road repair, cleaning, fixing solar streetlight, maintenance to existing curvet and channel and other infrastructures on existed on Nippon Causeway. </w:t>
      </w:r>
    </w:p>
    <w:p w14:paraId="30CFB3A2" w14:textId="77777777" w:rsidR="00612ADD" w:rsidRPr="002B7D02" w:rsidRDefault="00612ADD" w:rsidP="00612ADD">
      <w:pPr>
        <w:spacing w:before="0"/>
        <w:contextualSpacing/>
        <w:rPr>
          <w:rFonts w:eastAsia="Arial Unicode MS"/>
          <w:sz w:val="22"/>
        </w:rPr>
      </w:pPr>
    </w:p>
    <w:p w14:paraId="6F1B9EB2" w14:textId="3082C4FA" w:rsidR="00612ADD" w:rsidRPr="002B7D02" w:rsidRDefault="00612ADD" w:rsidP="00612ADD">
      <w:pPr>
        <w:spacing w:before="0"/>
        <w:contextualSpacing/>
        <w:rPr>
          <w:rFonts w:eastAsia="Arial Unicode MS"/>
          <w:sz w:val="22"/>
        </w:rPr>
      </w:pPr>
      <w:r w:rsidRPr="002B7D02">
        <w:rPr>
          <w:rFonts w:eastAsia="Arial Unicode MS"/>
          <w:sz w:val="22"/>
        </w:rPr>
        <w:t>Although the establishment of Toll Booth provides financial support to sustain the existing Nippon Causeway, it also has negative impact on society due to traffic congestion at the Toll Booth collecting fare station.</w:t>
      </w:r>
    </w:p>
    <w:p w14:paraId="5250F1B2" w14:textId="77777777" w:rsidR="00612ADD" w:rsidRPr="002B7D02" w:rsidRDefault="00612ADD" w:rsidP="00612ADD">
      <w:pPr>
        <w:spacing w:before="0"/>
        <w:contextualSpacing/>
        <w:rPr>
          <w:rFonts w:eastAsia="Arial Unicode MS"/>
          <w:sz w:val="22"/>
        </w:rPr>
      </w:pPr>
    </w:p>
    <w:p w14:paraId="7D429228" w14:textId="77777777" w:rsidR="00612ADD" w:rsidRPr="002B7D02" w:rsidRDefault="00612ADD" w:rsidP="00612ADD">
      <w:pPr>
        <w:spacing w:before="0"/>
        <w:contextualSpacing/>
        <w:rPr>
          <w:rFonts w:eastAsia="Arial Unicode MS"/>
          <w:sz w:val="22"/>
          <w:szCs w:val="22"/>
        </w:rPr>
      </w:pPr>
      <w:r w:rsidRPr="002B7D02">
        <w:rPr>
          <w:rFonts w:eastAsia="Arial Unicode MS"/>
          <w:sz w:val="22"/>
          <w:szCs w:val="22"/>
        </w:rPr>
        <w:t xml:space="preserve">The interim Option had been carried out by the Ministry of Infrastructure &amp; Sustainable Energy since August this year and is now proceeding as trial basis by Nippon Causeway users. The interim solution was established to improve traffic congestion on a temporary basis before long-term solutions proceed. </w:t>
      </w:r>
      <w:r w:rsidRPr="002B7D02">
        <w:rPr>
          <w:rFonts w:eastAsia="Arial Unicode MS"/>
          <w:sz w:val="22"/>
          <w:szCs w:val="22"/>
        </w:rPr>
        <w:br/>
      </w:r>
    </w:p>
    <w:p w14:paraId="5D377BDF" w14:textId="1FC594CE" w:rsidR="00DA759D" w:rsidRPr="002B7D02" w:rsidRDefault="00393E2A" w:rsidP="00393E2A">
      <w:pPr>
        <w:spacing w:before="0"/>
        <w:contextualSpacing/>
        <w:rPr>
          <w:rFonts w:eastAsia="Arial Unicode MS"/>
          <w:b/>
          <w:bCs/>
          <w:sz w:val="22"/>
        </w:rPr>
      </w:pPr>
      <w:r w:rsidRPr="002B7D02">
        <w:rPr>
          <w:rFonts w:eastAsia="Arial Unicode MS"/>
          <w:b/>
          <w:bCs/>
          <w:sz w:val="22"/>
        </w:rPr>
        <w:t>The</w:t>
      </w:r>
      <w:r w:rsidR="00612ADD" w:rsidRPr="002B7D02">
        <w:rPr>
          <w:rFonts w:eastAsia="Arial Unicode MS"/>
          <w:b/>
          <w:bCs/>
          <w:sz w:val="22"/>
        </w:rPr>
        <w:t xml:space="preserve"> Ministry of Infrastructure &amp; Sustainable Energy </w:t>
      </w:r>
      <w:r w:rsidRPr="002B7D02">
        <w:rPr>
          <w:rFonts w:eastAsia="Arial Unicode MS"/>
          <w:b/>
          <w:bCs/>
          <w:sz w:val="22"/>
        </w:rPr>
        <w:t xml:space="preserve">is </w:t>
      </w:r>
      <w:r w:rsidR="00DA759D" w:rsidRPr="002B7D02">
        <w:rPr>
          <w:rFonts w:eastAsia="Arial Unicode MS"/>
          <w:b/>
          <w:bCs/>
          <w:sz w:val="22"/>
        </w:rPr>
        <w:t xml:space="preserve">now </w:t>
      </w:r>
      <w:r w:rsidRPr="002B7D02">
        <w:rPr>
          <w:rFonts w:eastAsia="Arial Unicode MS"/>
          <w:b/>
          <w:bCs/>
          <w:sz w:val="22"/>
        </w:rPr>
        <w:t>tendering</w:t>
      </w:r>
      <w:r w:rsidR="00DA759D" w:rsidRPr="002B7D02">
        <w:rPr>
          <w:rFonts w:eastAsia="Arial Unicode MS"/>
          <w:b/>
          <w:bCs/>
          <w:sz w:val="22"/>
        </w:rPr>
        <w:t xml:space="preserve"> to registered firms locally on both design and build contracts to provide detailed</w:t>
      </w:r>
      <w:r w:rsidRPr="002B7D02">
        <w:rPr>
          <w:rFonts w:eastAsia="Arial Unicode MS"/>
          <w:b/>
          <w:bCs/>
          <w:sz w:val="22"/>
        </w:rPr>
        <w:t xml:space="preserve"> design</w:t>
      </w:r>
      <w:r w:rsidR="00DA759D" w:rsidRPr="002B7D02">
        <w:rPr>
          <w:rFonts w:eastAsia="Arial Unicode MS"/>
          <w:b/>
          <w:bCs/>
          <w:sz w:val="22"/>
        </w:rPr>
        <w:t xml:space="preserve"> on the plan and execute when approved by MISE</w:t>
      </w:r>
      <w:r w:rsidRPr="002B7D02">
        <w:rPr>
          <w:rFonts w:eastAsia="Arial Unicode MS"/>
          <w:b/>
          <w:bCs/>
          <w:sz w:val="22"/>
        </w:rPr>
        <w:t xml:space="preserve">. </w:t>
      </w:r>
    </w:p>
    <w:p w14:paraId="47F39B84" w14:textId="77777777" w:rsidR="00DA759D" w:rsidRPr="002B7D02" w:rsidRDefault="00DA759D" w:rsidP="00393E2A">
      <w:pPr>
        <w:spacing w:before="0"/>
        <w:contextualSpacing/>
        <w:rPr>
          <w:rFonts w:eastAsia="Arial Unicode MS"/>
          <w:sz w:val="22"/>
        </w:rPr>
      </w:pPr>
    </w:p>
    <w:p w14:paraId="7D6DB537" w14:textId="66984CD5" w:rsidR="00612ADD" w:rsidRPr="002B7D02" w:rsidRDefault="00DA759D" w:rsidP="00A553F5">
      <w:pPr>
        <w:spacing w:before="0"/>
        <w:contextualSpacing/>
        <w:rPr>
          <w:rFonts w:eastAsia="Arial Unicode MS"/>
          <w:sz w:val="22"/>
        </w:rPr>
      </w:pPr>
      <w:r w:rsidRPr="002B7D02">
        <w:rPr>
          <w:rFonts w:eastAsia="Arial Unicode MS"/>
          <w:sz w:val="22"/>
        </w:rPr>
        <w:t>C</w:t>
      </w:r>
      <w:r w:rsidR="00393E2A" w:rsidRPr="002B7D02">
        <w:rPr>
          <w:rFonts w:eastAsia="Arial Unicode MS"/>
          <w:sz w:val="22"/>
        </w:rPr>
        <w:t xml:space="preserve">oncept layout </w:t>
      </w:r>
      <w:r w:rsidRPr="002B7D02">
        <w:rPr>
          <w:rFonts w:eastAsia="Arial Unicode MS"/>
          <w:sz w:val="22"/>
        </w:rPr>
        <w:t>design plan is</w:t>
      </w:r>
      <w:r w:rsidR="00393E2A" w:rsidRPr="002B7D02">
        <w:rPr>
          <w:rFonts w:eastAsia="Arial Unicode MS"/>
          <w:sz w:val="22"/>
        </w:rPr>
        <w:t xml:space="preserve"> attached herewith.</w:t>
      </w:r>
    </w:p>
    <w:p w14:paraId="000280F4" w14:textId="1A2FB770" w:rsidR="00C44890" w:rsidRPr="002B7D02" w:rsidRDefault="002A4740" w:rsidP="00C44890">
      <w:pPr>
        <w:pStyle w:val="Heading3"/>
        <w:rPr>
          <w:rFonts w:ascii="Times New Roman" w:hAnsi="Times New Roman"/>
          <w:lang w:val="en-GB"/>
        </w:rPr>
      </w:pPr>
      <w:bookmarkStart w:id="5" w:name="_Toc312171709"/>
      <w:r w:rsidRPr="002B7D02">
        <w:rPr>
          <w:rFonts w:ascii="Times New Roman" w:hAnsi="Times New Roman"/>
          <w:lang w:val="en-GB"/>
        </w:rPr>
        <w:t>Requirements</w:t>
      </w:r>
    </w:p>
    <w:p w14:paraId="7B19B727" w14:textId="1A705D58" w:rsidR="00C44890" w:rsidRPr="002B7D02" w:rsidRDefault="00C44890" w:rsidP="00C44890">
      <w:pPr>
        <w:rPr>
          <w:lang w:val="en-GB"/>
        </w:rPr>
      </w:pPr>
      <w:bookmarkStart w:id="6" w:name="_Toc308102003"/>
      <w:r w:rsidRPr="002B7D02">
        <w:rPr>
          <w:lang w:val="en-GB"/>
        </w:rPr>
        <w:t>All supporting documentation must be in English.</w:t>
      </w:r>
    </w:p>
    <w:p w14:paraId="504E5C07" w14:textId="4AB907F8" w:rsidR="0032753F" w:rsidRPr="002B7D02" w:rsidRDefault="00A553F5" w:rsidP="00DA759D">
      <w:pPr>
        <w:pStyle w:val="ListParagraph"/>
        <w:numPr>
          <w:ilvl w:val="0"/>
          <w:numId w:val="17"/>
        </w:numPr>
        <w:ind w:leftChars="0"/>
        <w:rPr>
          <w:rFonts w:ascii="Times New Roman" w:hAnsi="Times New Roman"/>
          <w:sz w:val="22"/>
          <w:szCs w:val="24"/>
          <w:lang w:val="en-GB"/>
        </w:rPr>
      </w:pPr>
      <w:r>
        <w:rPr>
          <w:rFonts w:ascii="Times New Roman" w:hAnsi="Times New Roman"/>
          <w:sz w:val="22"/>
          <w:szCs w:val="24"/>
          <w:lang w:val="en-GB"/>
        </w:rPr>
        <w:t>C</w:t>
      </w:r>
      <w:r w:rsidR="0032753F" w:rsidRPr="002B7D02">
        <w:rPr>
          <w:rFonts w:ascii="Times New Roman" w:hAnsi="Times New Roman"/>
          <w:sz w:val="22"/>
          <w:szCs w:val="24"/>
          <w:lang w:val="en-GB"/>
        </w:rPr>
        <w:t>ertified</w:t>
      </w:r>
      <w:r w:rsidR="000E4520">
        <w:rPr>
          <w:rFonts w:ascii="Times New Roman" w:hAnsi="Times New Roman"/>
          <w:sz w:val="22"/>
          <w:szCs w:val="24"/>
          <w:lang w:val="en-GB"/>
        </w:rPr>
        <w:t xml:space="preserve"> copy of</w:t>
      </w:r>
      <w:r w:rsidR="0032753F" w:rsidRPr="002B7D02">
        <w:rPr>
          <w:rFonts w:ascii="Times New Roman" w:hAnsi="Times New Roman"/>
          <w:sz w:val="22"/>
          <w:szCs w:val="24"/>
          <w:lang w:val="en-GB"/>
        </w:rPr>
        <w:t xml:space="preserve"> business registration</w:t>
      </w:r>
      <w:r>
        <w:rPr>
          <w:rFonts w:ascii="Times New Roman" w:hAnsi="Times New Roman"/>
          <w:sz w:val="22"/>
          <w:szCs w:val="24"/>
          <w:lang w:val="en-GB"/>
        </w:rPr>
        <w:t>- valid 1 year back</w:t>
      </w:r>
    </w:p>
    <w:p w14:paraId="3C02B0DC" w14:textId="372490C3" w:rsidR="0032753F" w:rsidRPr="002B7D02" w:rsidRDefault="00A553F5" w:rsidP="00DA759D">
      <w:pPr>
        <w:pStyle w:val="ListParagraph"/>
        <w:numPr>
          <w:ilvl w:val="0"/>
          <w:numId w:val="17"/>
        </w:numPr>
        <w:ind w:leftChars="0"/>
        <w:rPr>
          <w:rFonts w:ascii="Times New Roman" w:hAnsi="Times New Roman"/>
          <w:sz w:val="22"/>
          <w:szCs w:val="24"/>
          <w:lang w:val="en-GB"/>
        </w:rPr>
      </w:pPr>
      <w:r>
        <w:rPr>
          <w:rFonts w:ascii="Times New Roman" w:hAnsi="Times New Roman"/>
          <w:sz w:val="22"/>
          <w:szCs w:val="24"/>
          <w:lang w:val="en-GB"/>
        </w:rPr>
        <w:t>Valid</w:t>
      </w:r>
      <w:r w:rsidR="0032753F" w:rsidRPr="002B7D02">
        <w:rPr>
          <w:rFonts w:ascii="Times New Roman" w:hAnsi="Times New Roman"/>
          <w:sz w:val="22"/>
          <w:szCs w:val="24"/>
          <w:lang w:val="en-GB"/>
        </w:rPr>
        <w:t xml:space="preserve"> </w:t>
      </w:r>
      <w:r w:rsidR="000C040F" w:rsidRPr="002B7D02">
        <w:rPr>
          <w:rFonts w:ascii="Times New Roman" w:hAnsi="Times New Roman"/>
          <w:sz w:val="22"/>
          <w:szCs w:val="24"/>
          <w:lang w:val="en-GB"/>
        </w:rPr>
        <w:t>operational license</w:t>
      </w:r>
    </w:p>
    <w:p w14:paraId="7B33FC35" w14:textId="6CC37372" w:rsidR="000C040F" w:rsidRPr="002B7D02" w:rsidRDefault="000C040F" w:rsidP="006B5FA8">
      <w:pPr>
        <w:pStyle w:val="ListParagraph"/>
        <w:numPr>
          <w:ilvl w:val="0"/>
          <w:numId w:val="17"/>
        </w:numPr>
        <w:ind w:leftChars="0"/>
        <w:rPr>
          <w:rFonts w:ascii="Times New Roman" w:hAnsi="Times New Roman"/>
          <w:sz w:val="22"/>
          <w:szCs w:val="24"/>
          <w:lang w:val="en-GB"/>
        </w:rPr>
      </w:pPr>
      <w:r w:rsidRPr="002B7D02">
        <w:rPr>
          <w:rFonts w:ascii="Times New Roman" w:hAnsi="Times New Roman"/>
          <w:sz w:val="22"/>
          <w:szCs w:val="24"/>
          <w:lang w:val="en-GB"/>
        </w:rPr>
        <w:t>Valid</w:t>
      </w:r>
      <w:r w:rsidR="00A553F5">
        <w:rPr>
          <w:rFonts w:ascii="Times New Roman" w:hAnsi="Times New Roman"/>
          <w:sz w:val="22"/>
          <w:szCs w:val="24"/>
          <w:lang w:val="en-GB"/>
        </w:rPr>
        <w:t xml:space="preserve"> and Latest</w:t>
      </w:r>
      <w:r w:rsidRPr="002B7D02">
        <w:rPr>
          <w:rFonts w:ascii="Times New Roman" w:hAnsi="Times New Roman"/>
          <w:sz w:val="22"/>
          <w:szCs w:val="24"/>
          <w:lang w:val="en-GB"/>
        </w:rPr>
        <w:t xml:space="preserve"> Tax clearance letter from Tax Office</w:t>
      </w:r>
    </w:p>
    <w:p w14:paraId="29982A4E" w14:textId="2E4A1656" w:rsidR="006B5FA8" w:rsidRPr="002B7D02" w:rsidRDefault="006B5FA8" w:rsidP="006B5FA8">
      <w:pPr>
        <w:pStyle w:val="ListParagraph"/>
        <w:numPr>
          <w:ilvl w:val="0"/>
          <w:numId w:val="17"/>
        </w:numPr>
        <w:ind w:leftChars="0"/>
        <w:rPr>
          <w:rFonts w:ascii="Times New Roman" w:hAnsi="Times New Roman"/>
          <w:sz w:val="22"/>
          <w:szCs w:val="24"/>
          <w:lang w:val="en-GB"/>
        </w:rPr>
      </w:pPr>
      <w:r w:rsidRPr="002B7D02">
        <w:rPr>
          <w:rFonts w:ascii="Times New Roman" w:hAnsi="Times New Roman"/>
          <w:sz w:val="22"/>
          <w:szCs w:val="24"/>
          <w:lang w:val="en-GB"/>
        </w:rPr>
        <w:t>Signed compliance form</w:t>
      </w:r>
      <w:r w:rsidR="00A553F5">
        <w:rPr>
          <w:rFonts w:ascii="Times New Roman" w:hAnsi="Times New Roman"/>
          <w:sz w:val="22"/>
          <w:szCs w:val="24"/>
          <w:lang w:val="en-GB"/>
        </w:rPr>
        <w:t xml:space="preserve"> (certificate compliance form is attached in the tender documents)</w:t>
      </w:r>
    </w:p>
    <w:p w14:paraId="25B520AC" w14:textId="7598C069" w:rsidR="00AA7E11" w:rsidRPr="002B7D02" w:rsidRDefault="00AA7E11" w:rsidP="00AA7E11">
      <w:pPr>
        <w:pStyle w:val="ListParagraph"/>
        <w:numPr>
          <w:ilvl w:val="0"/>
          <w:numId w:val="17"/>
        </w:numPr>
        <w:ind w:leftChars="0"/>
        <w:rPr>
          <w:rFonts w:ascii="Times New Roman" w:hAnsi="Times New Roman"/>
          <w:sz w:val="22"/>
          <w:lang w:val="en-GB"/>
        </w:rPr>
      </w:pPr>
      <w:r w:rsidRPr="002B7D02">
        <w:rPr>
          <w:rFonts w:ascii="Times New Roman" w:hAnsi="Times New Roman"/>
          <w:sz w:val="22"/>
          <w:lang w:val="en-GB"/>
        </w:rPr>
        <w:t xml:space="preserve">Technical </w:t>
      </w:r>
      <w:r w:rsidR="00A553F5">
        <w:rPr>
          <w:rFonts w:ascii="Times New Roman" w:hAnsi="Times New Roman"/>
          <w:sz w:val="22"/>
          <w:lang w:val="en-GB"/>
        </w:rPr>
        <w:t>Components (please refer to template 4: evaluation criteria” for full information</w:t>
      </w:r>
    </w:p>
    <w:p w14:paraId="456B9453" w14:textId="3622DE3B" w:rsidR="00DA759D" w:rsidRPr="002B7D02" w:rsidRDefault="00BE0403" w:rsidP="00AA7E11">
      <w:pPr>
        <w:pStyle w:val="ListParagraph"/>
        <w:numPr>
          <w:ilvl w:val="0"/>
          <w:numId w:val="19"/>
        </w:numPr>
        <w:ind w:leftChars="0"/>
        <w:rPr>
          <w:rFonts w:ascii="Times New Roman" w:hAnsi="Times New Roman"/>
          <w:lang w:val="en-GB"/>
        </w:rPr>
      </w:pPr>
      <w:r w:rsidRPr="002B7D02">
        <w:rPr>
          <w:rFonts w:ascii="Times New Roman" w:hAnsi="Times New Roman"/>
          <w:sz w:val="22"/>
          <w:lang w:val="en-GB"/>
        </w:rPr>
        <w:t>Work programme/plan and activity schedules (daily/weekly/monthly) including performance targets and resources such as manpower and equipment/tools to be used</w:t>
      </w:r>
    </w:p>
    <w:p w14:paraId="21921724" w14:textId="797A5D99" w:rsidR="00BE0403" w:rsidRPr="002B7D02" w:rsidRDefault="00BE0403" w:rsidP="00AA7E11">
      <w:pPr>
        <w:pStyle w:val="ListParagraph"/>
        <w:numPr>
          <w:ilvl w:val="0"/>
          <w:numId w:val="19"/>
        </w:numPr>
        <w:ind w:leftChars="0"/>
        <w:rPr>
          <w:rFonts w:ascii="Times New Roman" w:hAnsi="Times New Roman"/>
          <w:sz w:val="22"/>
          <w:lang w:val="en-GB"/>
        </w:rPr>
      </w:pPr>
      <w:r w:rsidRPr="002B7D02">
        <w:rPr>
          <w:rFonts w:ascii="Times New Roman" w:hAnsi="Times New Roman"/>
          <w:sz w:val="22"/>
          <w:lang w:val="en-GB"/>
        </w:rPr>
        <w:t xml:space="preserve">Construction Cost Breakdown and Budget </w:t>
      </w:r>
    </w:p>
    <w:p w14:paraId="6D9D4786" w14:textId="4CDE6372" w:rsidR="00BE0403" w:rsidRPr="002B7D02" w:rsidRDefault="00BE0403" w:rsidP="00AA7E11">
      <w:pPr>
        <w:pStyle w:val="ListParagraph"/>
        <w:numPr>
          <w:ilvl w:val="0"/>
          <w:numId w:val="19"/>
        </w:numPr>
        <w:ind w:leftChars="0"/>
        <w:rPr>
          <w:rFonts w:ascii="Times New Roman" w:hAnsi="Times New Roman"/>
          <w:sz w:val="22"/>
          <w:lang w:val="en-GB"/>
        </w:rPr>
      </w:pPr>
      <w:r w:rsidRPr="002B7D02">
        <w:rPr>
          <w:rFonts w:ascii="Times New Roman" w:hAnsi="Times New Roman"/>
          <w:sz w:val="22"/>
          <w:lang w:val="en-GB"/>
        </w:rPr>
        <w:t>Construction detailed design</w:t>
      </w:r>
    </w:p>
    <w:p w14:paraId="76B05AB8" w14:textId="22481465" w:rsidR="00BE0403" w:rsidRPr="002B7D02" w:rsidRDefault="00BE0403" w:rsidP="00AA7E11">
      <w:pPr>
        <w:pStyle w:val="ListParagraph"/>
        <w:numPr>
          <w:ilvl w:val="0"/>
          <w:numId w:val="19"/>
        </w:numPr>
        <w:ind w:leftChars="0"/>
        <w:rPr>
          <w:rFonts w:ascii="Times New Roman" w:hAnsi="Times New Roman"/>
          <w:sz w:val="22"/>
          <w:lang w:val="en-GB"/>
        </w:rPr>
      </w:pPr>
      <w:r w:rsidRPr="002B7D02">
        <w:rPr>
          <w:rFonts w:ascii="Times New Roman" w:hAnsi="Times New Roman"/>
          <w:sz w:val="22"/>
          <w:lang w:val="en-GB"/>
        </w:rPr>
        <w:t>CVs of main or professional team members</w:t>
      </w:r>
    </w:p>
    <w:p w14:paraId="0861D816" w14:textId="49C52BA3" w:rsidR="00BE0403" w:rsidRDefault="00BE0403" w:rsidP="00AA7E11">
      <w:pPr>
        <w:pStyle w:val="ListParagraph"/>
        <w:numPr>
          <w:ilvl w:val="0"/>
          <w:numId w:val="19"/>
        </w:numPr>
        <w:ind w:leftChars="0"/>
        <w:rPr>
          <w:rFonts w:ascii="Times New Roman" w:hAnsi="Times New Roman"/>
          <w:sz w:val="22"/>
          <w:lang w:val="en-GB"/>
        </w:rPr>
      </w:pPr>
      <w:r w:rsidRPr="002B7D02">
        <w:rPr>
          <w:rFonts w:ascii="Times New Roman" w:hAnsi="Times New Roman"/>
          <w:sz w:val="22"/>
          <w:lang w:val="en-GB"/>
        </w:rPr>
        <w:t>Evidence (photos or model numbers) of available plant, tools and equipment including safety gears to undertake the specified tasks.</w:t>
      </w:r>
    </w:p>
    <w:p w14:paraId="1270747F" w14:textId="2EB0D51E" w:rsidR="00A553F5" w:rsidRDefault="00A553F5" w:rsidP="00AA7E11">
      <w:pPr>
        <w:pStyle w:val="ListParagraph"/>
        <w:numPr>
          <w:ilvl w:val="0"/>
          <w:numId w:val="19"/>
        </w:numPr>
        <w:ind w:leftChars="0"/>
        <w:rPr>
          <w:rFonts w:ascii="Times New Roman" w:hAnsi="Times New Roman"/>
          <w:sz w:val="22"/>
          <w:lang w:val="en-GB"/>
        </w:rPr>
      </w:pPr>
      <w:r>
        <w:rPr>
          <w:rFonts w:ascii="Times New Roman" w:hAnsi="Times New Roman"/>
          <w:sz w:val="22"/>
          <w:lang w:val="en-GB"/>
        </w:rPr>
        <w:t xml:space="preserve">References </w:t>
      </w:r>
    </w:p>
    <w:p w14:paraId="67896FE4" w14:textId="1FC2F5D8" w:rsidR="00A553F5" w:rsidRDefault="00A553F5" w:rsidP="00A553F5">
      <w:pPr>
        <w:pStyle w:val="ListParagraph"/>
        <w:numPr>
          <w:ilvl w:val="0"/>
          <w:numId w:val="17"/>
        </w:numPr>
        <w:ind w:leftChars="0"/>
        <w:rPr>
          <w:rFonts w:ascii="Times New Roman" w:hAnsi="Times New Roman"/>
          <w:sz w:val="22"/>
          <w:lang w:val="en-GB"/>
        </w:rPr>
      </w:pPr>
      <w:r w:rsidRPr="002B7D02">
        <w:rPr>
          <w:rFonts w:ascii="Times New Roman" w:hAnsi="Times New Roman"/>
          <w:sz w:val="22"/>
          <w:lang w:val="en-GB"/>
        </w:rPr>
        <w:t>Financial Components</w:t>
      </w:r>
      <w:r>
        <w:rPr>
          <w:rFonts w:ascii="Times New Roman" w:hAnsi="Times New Roman"/>
          <w:sz w:val="22"/>
          <w:lang w:val="en-GB"/>
        </w:rPr>
        <w:t xml:space="preserve"> </w:t>
      </w:r>
    </w:p>
    <w:p w14:paraId="59454ED4" w14:textId="49B43EFD" w:rsidR="00A553F5" w:rsidRDefault="00A553F5" w:rsidP="00A553F5">
      <w:pPr>
        <w:pStyle w:val="ListParagraph"/>
        <w:numPr>
          <w:ilvl w:val="0"/>
          <w:numId w:val="19"/>
        </w:numPr>
        <w:ind w:leftChars="0"/>
        <w:rPr>
          <w:rFonts w:ascii="Times New Roman" w:hAnsi="Times New Roman"/>
          <w:sz w:val="22"/>
          <w:lang w:val="en-GB"/>
        </w:rPr>
      </w:pPr>
      <w:r>
        <w:rPr>
          <w:rFonts w:ascii="Times New Roman" w:hAnsi="Times New Roman"/>
          <w:sz w:val="22"/>
          <w:lang w:val="en-GB"/>
        </w:rPr>
        <w:t>Complete Quotation</w:t>
      </w:r>
    </w:p>
    <w:p w14:paraId="37FC7ABE" w14:textId="506F4E28" w:rsidR="00A553F5" w:rsidRDefault="00A553F5" w:rsidP="00A553F5">
      <w:pPr>
        <w:pStyle w:val="ListParagraph"/>
        <w:numPr>
          <w:ilvl w:val="0"/>
          <w:numId w:val="19"/>
        </w:numPr>
        <w:ind w:leftChars="0"/>
        <w:rPr>
          <w:rFonts w:ascii="Times New Roman" w:hAnsi="Times New Roman"/>
          <w:sz w:val="22"/>
          <w:lang w:val="en-GB"/>
        </w:rPr>
      </w:pPr>
      <w:r>
        <w:rPr>
          <w:rFonts w:ascii="Times New Roman" w:hAnsi="Times New Roman"/>
          <w:sz w:val="22"/>
          <w:lang w:val="en-GB"/>
        </w:rPr>
        <w:t>Complete and signed of the Availability of Financial Resources form (Attached along in the tender document)</w:t>
      </w:r>
    </w:p>
    <w:p w14:paraId="3E8C26C2" w14:textId="2642AA9F" w:rsidR="00A553F5" w:rsidRPr="002B7D02" w:rsidRDefault="00A553F5" w:rsidP="00A553F5">
      <w:pPr>
        <w:pStyle w:val="ListParagraph"/>
        <w:numPr>
          <w:ilvl w:val="0"/>
          <w:numId w:val="19"/>
        </w:numPr>
        <w:ind w:leftChars="0"/>
        <w:rPr>
          <w:rFonts w:ascii="Times New Roman" w:hAnsi="Times New Roman"/>
          <w:sz w:val="22"/>
          <w:lang w:val="en-GB"/>
        </w:rPr>
      </w:pPr>
      <w:r>
        <w:rPr>
          <w:rFonts w:ascii="Times New Roman" w:hAnsi="Times New Roman"/>
          <w:sz w:val="22"/>
          <w:lang w:val="en-GB"/>
        </w:rPr>
        <w:lastRenderedPageBreak/>
        <w:t>Support of the annual financial statements of the past 3 years</w:t>
      </w:r>
    </w:p>
    <w:p w14:paraId="369C6BEF" w14:textId="77777777" w:rsidR="00A553F5" w:rsidRPr="00A553F5" w:rsidRDefault="00A553F5" w:rsidP="00A553F5">
      <w:pPr>
        <w:ind w:left="720"/>
        <w:rPr>
          <w:sz w:val="22"/>
          <w:lang w:val="en-GB"/>
        </w:rPr>
      </w:pPr>
    </w:p>
    <w:p w14:paraId="65A62D34" w14:textId="4B8B85B1" w:rsidR="00C44890" w:rsidRPr="002B7D02" w:rsidRDefault="00272E3F" w:rsidP="00C44890">
      <w:pPr>
        <w:pStyle w:val="Heading3"/>
        <w:rPr>
          <w:rFonts w:ascii="Times New Roman" w:hAnsi="Times New Roman"/>
          <w:lang w:val="en-GB"/>
        </w:rPr>
      </w:pPr>
      <w:bookmarkStart w:id="7" w:name="_Toc419729577"/>
      <w:bookmarkEnd w:id="6"/>
      <w:r w:rsidRPr="002B7D02">
        <w:rPr>
          <w:rFonts w:ascii="Times New Roman" w:hAnsi="Times New Roman"/>
          <w:lang w:val="en-GB"/>
        </w:rPr>
        <w:t>Related</w:t>
      </w:r>
      <w:r w:rsidR="00C44890" w:rsidRPr="002B7D02">
        <w:rPr>
          <w:rFonts w:ascii="Times New Roman" w:hAnsi="Times New Roman"/>
          <w:lang w:val="en-GB"/>
        </w:rPr>
        <w:t xml:space="preserve"> services</w:t>
      </w:r>
      <w:bookmarkEnd w:id="7"/>
    </w:p>
    <w:p w14:paraId="3321152F" w14:textId="5775E22A" w:rsidR="00C44890" w:rsidRPr="002B7D02" w:rsidRDefault="00C44890" w:rsidP="00C44890">
      <w:pPr>
        <w:rPr>
          <w:lang w:val="en-GB"/>
        </w:rPr>
      </w:pPr>
      <w:r w:rsidRPr="002B7D02">
        <w:rPr>
          <w:highlight w:val="yellow"/>
          <w:lang w:val="en-GB"/>
        </w:rPr>
        <w:t xml:space="preserve">&lt;insert </w:t>
      </w:r>
      <w:r w:rsidR="002A4740" w:rsidRPr="002B7D02">
        <w:rPr>
          <w:highlight w:val="yellow"/>
          <w:lang w:val="en-GB"/>
        </w:rPr>
        <w:t>related services</w:t>
      </w:r>
      <w:r w:rsidRPr="002B7D02">
        <w:rPr>
          <w:highlight w:val="yellow"/>
          <w:lang w:val="en-GB"/>
        </w:rPr>
        <w:t>&gt;</w:t>
      </w:r>
    </w:p>
    <w:p w14:paraId="1FAB4B7A" w14:textId="14D7C9EB" w:rsidR="00C44890" w:rsidRDefault="00272E3F" w:rsidP="00A51F6A">
      <w:pPr>
        <w:pStyle w:val="Heading3"/>
        <w:rPr>
          <w:rFonts w:ascii="Times New Roman" w:hAnsi="Times New Roman"/>
          <w:lang w:val="en-GB"/>
        </w:rPr>
      </w:pPr>
      <w:bookmarkStart w:id="8" w:name="_Toc419729578"/>
      <w:r w:rsidRPr="002B7D02">
        <w:rPr>
          <w:rFonts w:ascii="Times New Roman" w:hAnsi="Times New Roman"/>
          <w:lang w:val="en-GB"/>
        </w:rPr>
        <w:t>Project</w:t>
      </w:r>
      <w:r w:rsidR="00C44890" w:rsidRPr="002B7D02">
        <w:rPr>
          <w:rFonts w:ascii="Times New Roman" w:hAnsi="Times New Roman"/>
          <w:lang w:val="en-GB"/>
        </w:rPr>
        <w:t xml:space="preserve"> Time</w:t>
      </w:r>
      <w:bookmarkEnd w:id="8"/>
      <w:r w:rsidRPr="002B7D02">
        <w:rPr>
          <w:rFonts w:ascii="Times New Roman" w:hAnsi="Times New Roman"/>
          <w:lang w:val="en-GB"/>
        </w:rPr>
        <w:t xml:space="preserve"> &amp; Final Delivery</w:t>
      </w:r>
    </w:p>
    <w:p w14:paraId="35DB6F5C" w14:textId="23C7C531" w:rsidR="00A51F6A" w:rsidRPr="00A51F6A" w:rsidRDefault="00A51F6A" w:rsidP="00A51F6A">
      <w:pPr>
        <w:rPr>
          <w:lang w:val="en-GB"/>
        </w:rPr>
      </w:pPr>
      <w:r>
        <w:rPr>
          <w:lang w:val="en-GB"/>
        </w:rPr>
        <w:t>As soon as possible</w:t>
      </w:r>
    </w:p>
    <w:bookmarkEnd w:id="4"/>
    <w:bookmarkEnd w:id="5"/>
    <w:p w14:paraId="625DFCD7" w14:textId="332CC24C" w:rsidR="00C44890" w:rsidRPr="002B7D02" w:rsidRDefault="00C44890" w:rsidP="00C44890">
      <w:pPr>
        <w:pStyle w:val="Heading2"/>
        <w:rPr>
          <w:rFonts w:ascii="Times New Roman" w:hAnsi="Times New Roman"/>
        </w:rPr>
      </w:pPr>
      <w:r w:rsidRPr="002B7D02">
        <w:rPr>
          <w:rFonts w:ascii="Times New Roman" w:hAnsi="Times New Roman"/>
        </w:rPr>
        <w:t xml:space="preserve">Description of the </w:t>
      </w:r>
      <w:r w:rsidR="00272E3F" w:rsidRPr="002B7D02">
        <w:rPr>
          <w:rFonts w:ascii="Times New Roman" w:hAnsi="Times New Roman"/>
        </w:rPr>
        <w:t>Works</w:t>
      </w:r>
      <w:bookmarkEnd w:id="1"/>
    </w:p>
    <w:p w14:paraId="16271828" w14:textId="26EC2AB0" w:rsidR="00F23F82" w:rsidRDefault="00F23F82" w:rsidP="00F23F82">
      <w:pPr>
        <w:rPr>
          <w:bCs/>
        </w:rPr>
      </w:pPr>
      <w:r w:rsidRPr="002B7D02">
        <w:rPr>
          <w:bCs/>
        </w:rPr>
        <w:t>D</w:t>
      </w:r>
      <w:r w:rsidRPr="00F23F82">
        <w:rPr>
          <w:bCs/>
        </w:rPr>
        <w:t xml:space="preserve">elivering detailed design and </w:t>
      </w:r>
      <w:r w:rsidRPr="002B7D02">
        <w:rPr>
          <w:bCs/>
        </w:rPr>
        <w:t>carrying</w:t>
      </w:r>
      <w:r w:rsidRPr="00F23F82">
        <w:rPr>
          <w:bCs/>
        </w:rPr>
        <w:t xml:space="preserve"> out construction work for the upgrading of the existing tollbooth </w:t>
      </w:r>
      <w:r w:rsidR="002B7D02" w:rsidRPr="002B7D02">
        <w:rPr>
          <w:bCs/>
        </w:rPr>
        <w:t>house</w:t>
      </w:r>
      <w:r w:rsidRPr="00F23F82">
        <w:rPr>
          <w:bCs/>
        </w:rPr>
        <w:t xml:space="preserve"> at the Nippon Causeway.</w:t>
      </w:r>
      <w:r w:rsidR="005B2737">
        <w:rPr>
          <w:bCs/>
        </w:rPr>
        <w:t xml:space="preserve"> </w:t>
      </w:r>
    </w:p>
    <w:p w14:paraId="09C8648F" w14:textId="61042F44" w:rsidR="005B2737" w:rsidRPr="005B2737" w:rsidRDefault="005B2737" w:rsidP="00F23F82">
      <w:pPr>
        <w:rPr>
          <w:bCs/>
        </w:rPr>
      </w:pPr>
      <w:r w:rsidRPr="005B2737">
        <w:rPr>
          <w:bCs/>
        </w:rPr>
        <w:t>Preliminary design attached for reference.</w:t>
      </w:r>
    </w:p>
    <w:p w14:paraId="67D3B075" w14:textId="77777777" w:rsidR="00C44890" w:rsidRPr="002B7D02"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911"/>
        <w:gridCol w:w="2268"/>
      </w:tblGrid>
      <w:tr w:rsidR="00255437" w:rsidRPr="002B7D02" w14:paraId="7BA20976" w14:textId="59B94A2B" w:rsidTr="00255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55437" w:rsidRPr="002B7D02" w:rsidRDefault="00255437" w:rsidP="00C44890">
            <w:pPr>
              <w:rPr>
                <w:lang w:val="en-GB"/>
              </w:rPr>
            </w:pPr>
            <w:r w:rsidRPr="002B7D02">
              <w:rPr>
                <w:lang w:val="en-GB"/>
              </w:rPr>
              <w:t>Pos.</w:t>
            </w:r>
          </w:p>
        </w:tc>
        <w:tc>
          <w:tcPr>
            <w:tcW w:w="4678" w:type="dxa"/>
          </w:tcPr>
          <w:p w14:paraId="176179CC" w14:textId="77777777" w:rsidR="00255437" w:rsidRPr="002B7D02"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2B7D02">
              <w:rPr>
                <w:lang w:val="en-GB"/>
              </w:rPr>
              <w:t>Description</w:t>
            </w:r>
          </w:p>
        </w:tc>
        <w:tc>
          <w:tcPr>
            <w:tcW w:w="1911" w:type="dxa"/>
          </w:tcPr>
          <w:p w14:paraId="7FE7D34C" w14:textId="558241B6" w:rsidR="00255437" w:rsidRPr="002B7D02"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2B7D02">
              <w:rPr>
                <w:lang w:val="en-GB"/>
              </w:rPr>
              <w:t>Delivery Time (to be Tendered)</w:t>
            </w:r>
          </w:p>
        </w:tc>
        <w:tc>
          <w:tcPr>
            <w:tcW w:w="2268" w:type="dxa"/>
          </w:tcPr>
          <w:p w14:paraId="345F2A9D" w14:textId="64194FF2" w:rsidR="00255437" w:rsidRPr="002B7D02"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2B7D02">
              <w:rPr>
                <w:lang w:val="en-GB"/>
              </w:rPr>
              <w:t xml:space="preserve">Price </w:t>
            </w:r>
            <w:r w:rsidR="002B7D02">
              <w:rPr>
                <w:lang w:val="en-GB"/>
              </w:rPr>
              <w:t xml:space="preserve">in AUD </w:t>
            </w:r>
            <w:r w:rsidRPr="002B7D02">
              <w:rPr>
                <w:lang w:val="en-GB"/>
              </w:rPr>
              <w:t>(to be Tendered)</w:t>
            </w:r>
          </w:p>
        </w:tc>
      </w:tr>
      <w:tr w:rsidR="00255437" w:rsidRPr="002B7D02" w14:paraId="6E6D2AD2" w14:textId="41F29E74" w:rsidTr="0025543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55437" w:rsidRPr="002B7D02" w:rsidRDefault="00255437" w:rsidP="00C44890">
            <w:pPr>
              <w:rPr>
                <w:b w:val="0"/>
                <w:bCs w:val="0"/>
                <w:lang w:val="en-GB"/>
              </w:rPr>
            </w:pPr>
            <w:r w:rsidRPr="002B7D02">
              <w:rPr>
                <w:b w:val="0"/>
                <w:bCs w:val="0"/>
                <w:lang w:val="en-GB"/>
              </w:rPr>
              <w:t>1</w:t>
            </w:r>
          </w:p>
        </w:tc>
        <w:tc>
          <w:tcPr>
            <w:tcW w:w="4678" w:type="dxa"/>
          </w:tcPr>
          <w:p w14:paraId="6A4A0819" w14:textId="43143428" w:rsidR="00255437" w:rsidRPr="002B7D02" w:rsidRDefault="0067142C" w:rsidP="00C44890">
            <w:pPr>
              <w:cnfStyle w:val="000000000000" w:firstRow="0" w:lastRow="0" w:firstColumn="0" w:lastColumn="0" w:oddVBand="0" w:evenVBand="0" w:oddHBand="0" w:evenHBand="0" w:firstRowFirstColumn="0" w:firstRowLastColumn="0" w:lastRowFirstColumn="0" w:lastRowLastColumn="0"/>
              <w:rPr>
                <w:lang w:val="en-GB"/>
              </w:rPr>
            </w:pPr>
            <w:r w:rsidRPr="002B7D02">
              <w:rPr>
                <w:lang w:val="en-GB"/>
              </w:rPr>
              <w:t xml:space="preserve">Detailed </w:t>
            </w:r>
            <w:r w:rsidR="00BE0403" w:rsidRPr="002B7D02">
              <w:rPr>
                <w:lang w:val="en-GB"/>
              </w:rPr>
              <w:t>Design</w:t>
            </w:r>
          </w:p>
        </w:tc>
        <w:tc>
          <w:tcPr>
            <w:tcW w:w="1911" w:type="dxa"/>
          </w:tcPr>
          <w:p w14:paraId="7E3C67F5" w14:textId="77777777" w:rsidR="00255437" w:rsidRPr="002B7D02"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13B5A4AE" w14:textId="77777777" w:rsidR="00255437" w:rsidRPr="002B7D02"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2B7D02" w14:paraId="774E0324" w14:textId="3A7B6733" w:rsidTr="0025543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55437" w:rsidRPr="002B7D02" w:rsidRDefault="00255437" w:rsidP="00C44890">
            <w:pPr>
              <w:rPr>
                <w:b w:val="0"/>
                <w:bCs w:val="0"/>
                <w:lang w:val="en-GB"/>
              </w:rPr>
            </w:pPr>
            <w:r w:rsidRPr="002B7D02">
              <w:rPr>
                <w:b w:val="0"/>
                <w:bCs w:val="0"/>
                <w:lang w:val="en-GB"/>
              </w:rPr>
              <w:t>2</w:t>
            </w:r>
          </w:p>
        </w:tc>
        <w:tc>
          <w:tcPr>
            <w:tcW w:w="4678" w:type="dxa"/>
          </w:tcPr>
          <w:p w14:paraId="33F7DABB" w14:textId="2653E837" w:rsidR="00255437" w:rsidRPr="002B7D02" w:rsidRDefault="0067142C" w:rsidP="00C44890">
            <w:pPr>
              <w:cnfStyle w:val="000000000000" w:firstRow="0" w:lastRow="0" w:firstColumn="0" w:lastColumn="0" w:oddVBand="0" w:evenVBand="0" w:oddHBand="0" w:evenHBand="0" w:firstRowFirstColumn="0" w:firstRowLastColumn="0" w:lastRowFirstColumn="0" w:lastRowLastColumn="0"/>
              <w:rPr>
                <w:lang w:val="en-GB"/>
              </w:rPr>
            </w:pPr>
            <w:r w:rsidRPr="002B7D02">
              <w:rPr>
                <w:lang w:val="en-GB"/>
              </w:rPr>
              <w:t xml:space="preserve">Construction Cost Breakdown and Budget </w:t>
            </w:r>
          </w:p>
        </w:tc>
        <w:tc>
          <w:tcPr>
            <w:tcW w:w="1911" w:type="dxa"/>
          </w:tcPr>
          <w:p w14:paraId="78733891" w14:textId="77777777" w:rsidR="00255437" w:rsidRPr="002B7D02"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B32EE03" w14:textId="77777777" w:rsidR="00255437" w:rsidRPr="002B7D02"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2B7D02" w14:paraId="4278F09A" w14:textId="5BE1C4CD" w:rsidTr="00255437">
        <w:tc>
          <w:tcPr>
            <w:cnfStyle w:val="001000000000" w:firstRow="0" w:lastRow="0" w:firstColumn="1" w:lastColumn="0" w:oddVBand="0" w:evenVBand="0" w:oddHBand="0" w:evenHBand="0" w:firstRowFirstColumn="0" w:firstRowLastColumn="0" w:lastRowFirstColumn="0" w:lastRowLastColumn="0"/>
            <w:tcW w:w="636" w:type="dxa"/>
          </w:tcPr>
          <w:p w14:paraId="06DB6EA6" w14:textId="177BC621" w:rsidR="00255437" w:rsidRPr="002B7D02" w:rsidRDefault="005B2737" w:rsidP="00C44890">
            <w:pPr>
              <w:rPr>
                <w:b w:val="0"/>
                <w:bCs w:val="0"/>
                <w:lang w:val="en-GB"/>
              </w:rPr>
            </w:pPr>
            <w:r>
              <w:rPr>
                <w:b w:val="0"/>
                <w:bCs w:val="0"/>
                <w:lang w:val="en-GB"/>
              </w:rPr>
              <w:t>4</w:t>
            </w:r>
          </w:p>
        </w:tc>
        <w:tc>
          <w:tcPr>
            <w:tcW w:w="4678" w:type="dxa"/>
          </w:tcPr>
          <w:p w14:paraId="2B307F71" w14:textId="5F294D1F" w:rsidR="00255437" w:rsidRPr="002B7D02" w:rsidRDefault="0067142C" w:rsidP="00C44890">
            <w:pPr>
              <w:cnfStyle w:val="000000000000" w:firstRow="0" w:lastRow="0" w:firstColumn="0" w:lastColumn="0" w:oddVBand="0" w:evenVBand="0" w:oddHBand="0" w:evenHBand="0" w:firstRowFirstColumn="0" w:firstRowLastColumn="0" w:lastRowFirstColumn="0" w:lastRowLastColumn="0"/>
              <w:rPr>
                <w:lang w:val="en-GB"/>
              </w:rPr>
            </w:pPr>
            <w:r w:rsidRPr="002B7D02">
              <w:rPr>
                <w:lang w:val="en-GB"/>
              </w:rPr>
              <w:t>Construction of two toll booth houses</w:t>
            </w:r>
          </w:p>
        </w:tc>
        <w:tc>
          <w:tcPr>
            <w:tcW w:w="1911" w:type="dxa"/>
          </w:tcPr>
          <w:p w14:paraId="56EC4DFE" w14:textId="77777777" w:rsidR="00255437" w:rsidRPr="002B7D02"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7F47D2E5" w14:textId="77777777" w:rsidR="00255437" w:rsidRPr="002B7D02"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2B7D02" w14:paraId="50AC8E16" w14:textId="0172A703" w:rsidTr="00255437">
        <w:tc>
          <w:tcPr>
            <w:cnfStyle w:val="001000000000" w:firstRow="0" w:lastRow="0" w:firstColumn="1" w:lastColumn="0" w:oddVBand="0" w:evenVBand="0" w:oddHBand="0" w:evenHBand="0" w:firstRowFirstColumn="0" w:firstRowLastColumn="0" w:lastRowFirstColumn="0" w:lastRowLastColumn="0"/>
            <w:tcW w:w="636" w:type="dxa"/>
          </w:tcPr>
          <w:p w14:paraId="34B309EE" w14:textId="1DDD25D0" w:rsidR="00255437" w:rsidRPr="002B7D02" w:rsidRDefault="005B2737" w:rsidP="00C44890">
            <w:pPr>
              <w:rPr>
                <w:b w:val="0"/>
                <w:bCs w:val="0"/>
                <w:lang w:val="en-GB"/>
              </w:rPr>
            </w:pPr>
            <w:r>
              <w:rPr>
                <w:b w:val="0"/>
                <w:bCs w:val="0"/>
                <w:lang w:val="en-GB"/>
              </w:rPr>
              <w:t>5</w:t>
            </w:r>
          </w:p>
        </w:tc>
        <w:tc>
          <w:tcPr>
            <w:tcW w:w="4678" w:type="dxa"/>
          </w:tcPr>
          <w:p w14:paraId="5390BBF6" w14:textId="7C3369AB" w:rsidR="00255437" w:rsidRPr="002B7D02" w:rsidRDefault="0067142C" w:rsidP="00C44890">
            <w:pPr>
              <w:cnfStyle w:val="000000000000" w:firstRow="0" w:lastRow="0" w:firstColumn="0" w:lastColumn="0" w:oddVBand="0" w:evenVBand="0" w:oddHBand="0" w:evenHBand="0" w:firstRowFirstColumn="0" w:firstRowLastColumn="0" w:lastRowFirstColumn="0" w:lastRowLastColumn="0"/>
              <w:rPr>
                <w:lang w:val="en-GB"/>
              </w:rPr>
            </w:pPr>
            <w:r w:rsidRPr="002B7D02">
              <w:rPr>
                <w:lang w:val="en-GB"/>
              </w:rPr>
              <w:t>Installation of permanent road splitter or alike to cater two traffic</w:t>
            </w:r>
          </w:p>
        </w:tc>
        <w:tc>
          <w:tcPr>
            <w:tcW w:w="1911" w:type="dxa"/>
          </w:tcPr>
          <w:p w14:paraId="5B9DD2CB" w14:textId="77777777" w:rsidR="00255437" w:rsidRPr="002B7D02"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67DCF78" w14:textId="77777777" w:rsidR="00255437" w:rsidRPr="002B7D02"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5B2737" w:rsidRPr="002B7D02" w14:paraId="3AD1CC07" w14:textId="77777777" w:rsidTr="00255437">
        <w:tc>
          <w:tcPr>
            <w:cnfStyle w:val="001000000000" w:firstRow="0" w:lastRow="0" w:firstColumn="1" w:lastColumn="0" w:oddVBand="0" w:evenVBand="0" w:oddHBand="0" w:evenHBand="0" w:firstRowFirstColumn="0" w:firstRowLastColumn="0" w:lastRowFirstColumn="0" w:lastRowLastColumn="0"/>
            <w:tcW w:w="636" w:type="dxa"/>
          </w:tcPr>
          <w:p w14:paraId="034305F5" w14:textId="52FF4AC9" w:rsidR="005B2737" w:rsidRPr="005B2737" w:rsidRDefault="005B2737" w:rsidP="00C44890">
            <w:pPr>
              <w:rPr>
                <w:b w:val="0"/>
                <w:bCs w:val="0"/>
                <w:lang w:val="en-GB"/>
              </w:rPr>
            </w:pPr>
            <w:r>
              <w:rPr>
                <w:b w:val="0"/>
                <w:bCs w:val="0"/>
                <w:lang w:val="en-GB"/>
              </w:rPr>
              <w:t>6</w:t>
            </w:r>
          </w:p>
        </w:tc>
        <w:tc>
          <w:tcPr>
            <w:tcW w:w="4678" w:type="dxa"/>
          </w:tcPr>
          <w:p w14:paraId="3D4849CB" w14:textId="33FE63F9" w:rsidR="005B2737" w:rsidRPr="002B7D02" w:rsidRDefault="005B2737"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Detailed construction drawing with installation of ETC as per preliminary design drawing</w:t>
            </w:r>
          </w:p>
        </w:tc>
        <w:tc>
          <w:tcPr>
            <w:tcW w:w="1911" w:type="dxa"/>
          </w:tcPr>
          <w:p w14:paraId="1943B6A9" w14:textId="77777777" w:rsidR="005B2737" w:rsidRPr="002B7D02" w:rsidRDefault="005B27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55C32791" w14:textId="77777777" w:rsidR="005B2737" w:rsidRPr="002B7D02" w:rsidRDefault="005B27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67142C" w:rsidRPr="002B7D02" w14:paraId="25E748D4" w14:textId="77777777" w:rsidTr="00255437">
        <w:tc>
          <w:tcPr>
            <w:cnfStyle w:val="001000000000" w:firstRow="0" w:lastRow="0" w:firstColumn="1" w:lastColumn="0" w:oddVBand="0" w:evenVBand="0" w:oddHBand="0" w:evenHBand="0" w:firstRowFirstColumn="0" w:firstRowLastColumn="0" w:lastRowFirstColumn="0" w:lastRowLastColumn="0"/>
            <w:tcW w:w="636" w:type="dxa"/>
          </w:tcPr>
          <w:p w14:paraId="1FD7E9E8" w14:textId="3453DF9B" w:rsidR="0067142C" w:rsidRPr="002B7D02" w:rsidRDefault="005B2737" w:rsidP="00C44890">
            <w:pPr>
              <w:rPr>
                <w:b w:val="0"/>
                <w:bCs w:val="0"/>
                <w:lang w:val="en-GB"/>
              </w:rPr>
            </w:pPr>
            <w:r>
              <w:rPr>
                <w:b w:val="0"/>
                <w:bCs w:val="0"/>
                <w:lang w:val="en-GB"/>
              </w:rPr>
              <w:t>7</w:t>
            </w:r>
          </w:p>
        </w:tc>
        <w:tc>
          <w:tcPr>
            <w:tcW w:w="4678" w:type="dxa"/>
          </w:tcPr>
          <w:p w14:paraId="39353376" w14:textId="600108C3" w:rsidR="0067142C" w:rsidRPr="002B7D02" w:rsidRDefault="0067142C" w:rsidP="00C44890">
            <w:pPr>
              <w:cnfStyle w:val="000000000000" w:firstRow="0" w:lastRow="0" w:firstColumn="0" w:lastColumn="0" w:oddVBand="0" w:evenVBand="0" w:oddHBand="0" w:evenHBand="0" w:firstRowFirstColumn="0" w:firstRowLastColumn="0" w:lastRowFirstColumn="0" w:lastRowLastColumn="0"/>
              <w:rPr>
                <w:lang w:val="en-GB"/>
              </w:rPr>
            </w:pPr>
            <w:r w:rsidRPr="002B7D02">
              <w:rPr>
                <w:lang w:val="en-GB"/>
              </w:rPr>
              <w:t>Installation of electricity power line to toll booth houses</w:t>
            </w:r>
          </w:p>
        </w:tc>
        <w:tc>
          <w:tcPr>
            <w:tcW w:w="1911" w:type="dxa"/>
          </w:tcPr>
          <w:p w14:paraId="490408F6" w14:textId="77777777" w:rsidR="0067142C" w:rsidRPr="002B7D02" w:rsidRDefault="0067142C"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3AD8B011" w14:textId="77777777" w:rsidR="0067142C" w:rsidRPr="002B7D02" w:rsidRDefault="0067142C" w:rsidP="00C44890">
            <w:pPr>
              <w:cnfStyle w:val="000000000000" w:firstRow="0" w:lastRow="0" w:firstColumn="0" w:lastColumn="0" w:oddVBand="0" w:evenVBand="0" w:oddHBand="0" w:evenHBand="0" w:firstRowFirstColumn="0" w:firstRowLastColumn="0" w:lastRowFirstColumn="0" w:lastRowLastColumn="0"/>
              <w:rPr>
                <w:lang w:val="en-GB"/>
              </w:rPr>
            </w:pPr>
          </w:p>
        </w:tc>
      </w:tr>
      <w:tr w:rsidR="0067142C" w:rsidRPr="002B7D02" w14:paraId="51E5E7F3" w14:textId="77777777" w:rsidTr="00255437">
        <w:tc>
          <w:tcPr>
            <w:cnfStyle w:val="001000000000" w:firstRow="0" w:lastRow="0" w:firstColumn="1" w:lastColumn="0" w:oddVBand="0" w:evenVBand="0" w:oddHBand="0" w:evenHBand="0" w:firstRowFirstColumn="0" w:firstRowLastColumn="0" w:lastRowFirstColumn="0" w:lastRowLastColumn="0"/>
            <w:tcW w:w="636" w:type="dxa"/>
          </w:tcPr>
          <w:p w14:paraId="34869846" w14:textId="30B7AB9D" w:rsidR="0067142C" w:rsidRPr="002B7D02" w:rsidRDefault="005B2737" w:rsidP="00C44890">
            <w:pPr>
              <w:rPr>
                <w:b w:val="0"/>
                <w:bCs w:val="0"/>
                <w:lang w:val="en-GB"/>
              </w:rPr>
            </w:pPr>
            <w:r>
              <w:rPr>
                <w:b w:val="0"/>
                <w:bCs w:val="0"/>
                <w:lang w:val="en-GB"/>
              </w:rPr>
              <w:t>8</w:t>
            </w:r>
          </w:p>
        </w:tc>
        <w:tc>
          <w:tcPr>
            <w:tcW w:w="4678" w:type="dxa"/>
          </w:tcPr>
          <w:p w14:paraId="2A8C981D" w14:textId="3E3C217C" w:rsidR="0067142C" w:rsidRPr="002B7D02" w:rsidRDefault="0067142C" w:rsidP="00C44890">
            <w:pPr>
              <w:cnfStyle w:val="000000000000" w:firstRow="0" w:lastRow="0" w:firstColumn="0" w:lastColumn="0" w:oddVBand="0" w:evenVBand="0" w:oddHBand="0" w:evenHBand="0" w:firstRowFirstColumn="0" w:firstRowLastColumn="0" w:lastRowFirstColumn="0" w:lastRowLastColumn="0"/>
              <w:rPr>
                <w:lang w:val="en-GB"/>
              </w:rPr>
            </w:pPr>
            <w:r w:rsidRPr="002B7D02">
              <w:rPr>
                <w:lang w:val="en-GB"/>
              </w:rPr>
              <w:t>Install protective bollard for toll booth houses</w:t>
            </w:r>
          </w:p>
        </w:tc>
        <w:tc>
          <w:tcPr>
            <w:tcW w:w="1911" w:type="dxa"/>
          </w:tcPr>
          <w:p w14:paraId="6EB44C7A" w14:textId="77777777" w:rsidR="0067142C" w:rsidRPr="002B7D02" w:rsidRDefault="0067142C"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15E6CA27" w14:textId="77777777" w:rsidR="0067142C" w:rsidRPr="002B7D02" w:rsidRDefault="0067142C" w:rsidP="00C44890">
            <w:pPr>
              <w:cnfStyle w:val="000000000000" w:firstRow="0" w:lastRow="0" w:firstColumn="0" w:lastColumn="0" w:oddVBand="0" w:evenVBand="0" w:oddHBand="0" w:evenHBand="0" w:firstRowFirstColumn="0" w:firstRowLastColumn="0" w:lastRowFirstColumn="0" w:lastRowLastColumn="0"/>
              <w:rPr>
                <w:lang w:val="en-GB"/>
              </w:rPr>
            </w:pPr>
          </w:p>
        </w:tc>
      </w:tr>
      <w:tr w:rsidR="001359E6" w:rsidRPr="002B7D02" w14:paraId="5A7D7575" w14:textId="77777777" w:rsidTr="00255437">
        <w:tc>
          <w:tcPr>
            <w:cnfStyle w:val="001000000000" w:firstRow="0" w:lastRow="0" w:firstColumn="1" w:lastColumn="0" w:oddVBand="0" w:evenVBand="0" w:oddHBand="0" w:evenHBand="0" w:firstRowFirstColumn="0" w:firstRowLastColumn="0" w:lastRowFirstColumn="0" w:lastRowLastColumn="0"/>
            <w:tcW w:w="636" w:type="dxa"/>
          </w:tcPr>
          <w:p w14:paraId="42A4B126" w14:textId="0E9A55B7" w:rsidR="001359E6" w:rsidRPr="00F9556D" w:rsidRDefault="00F9556D" w:rsidP="00C44890">
            <w:pPr>
              <w:rPr>
                <w:b w:val="0"/>
                <w:bCs w:val="0"/>
                <w:lang w:val="en-GB"/>
              </w:rPr>
            </w:pPr>
            <w:r w:rsidRPr="00F9556D">
              <w:rPr>
                <w:b w:val="0"/>
                <w:bCs w:val="0"/>
                <w:lang w:val="en-GB"/>
              </w:rPr>
              <w:t>9</w:t>
            </w:r>
          </w:p>
        </w:tc>
        <w:tc>
          <w:tcPr>
            <w:tcW w:w="4678" w:type="dxa"/>
          </w:tcPr>
          <w:p w14:paraId="432CC95C" w14:textId="56E71251" w:rsidR="001359E6" w:rsidRPr="002B7D02" w:rsidRDefault="00F9556D"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Refer to the </w:t>
            </w:r>
            <w:r w:rsidR="00DD7D8F">
              <w:rPr>
                <w:lang w:val="en-GB"/>
              </w:rPr>
              <w:t xml:space="preserve">Preliminary </w:t>
            </w:r>
            <w:r>
              <w:rPr>
                <w:lang w:val="en-GB"/>
              </w:rPr>
              <w:t>Design attached for full information</w:t>
            </w:r>
          </w:p>
        </w:tc>
        <w:tc>
          <w:tcPr>
            <w:tcW w:w="1911" w:type="dxa"/>
          </w:tcPr>
          <w:p w14:paraId="28359DFF" w14:textId="77777777" w:rsidR="001359E6" w:rsidRPr="002B7D02" w:rsidRDefault="001359E6"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BFB15BB" w14:textId="77777777" w:rsidR="001359E6" w:rsidRPr="002B7D02" w:rsidRDefault="001359E6"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2B7D02" w:rsidRDefault="00C44890" w:rsidP="00C44890">
      <w:pPr>
        <w:rPr>
          <w:lang w:val="en-GB"/>
        </w:rPr>
      </w:pPr>
    </w:p>
    <w:p w14:paraId="04BCC1D7" w14:textId="77777777" w:rsidR="00C44890" w:rsidRPr="002B7D02" w:rsidRDefault="00C44890" w:rsidP="00772E21">
      <w:pPr>
        <w:rPr>
          <w:lang w:val="en-GB"/>
        </w:rPr>
      </w:pPr>
    </w:p>
    <w:p w14:paraId="5864F579" w14:textId="77777777" w:rsidR="00C44890" w:rsidRPr="002B7D02" w:rsidRDefault="00C44890" w:rsidP="00772E21">
      <w:pPr>
        <w:rPr>
          <w:lang w:val="en-GB"/>
        </w:rPr>
        <w:sectPr w:rsidR="00C44890" w:rsidRPr="002B7D02"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2B7D02" w:rsidRDefault="00C44890" w:rsidP="00C44890">
      <w:pPr>
        <w:pStyle w:val="Heading2"/>
        <w:rPr>
          <w:rFonts w:ascii="Times New Roman" w:hAnsi="Times New Roman"/>
        </w:rPr>
      </w:pPr>
      <w:r w:rsidRPr="002B7D02">
        <w:rPr>
          <w:rFonts w:ascii="Times New Roman" w:hAnsi="Times New Roman"/>
        </w:rPr>
        <w:lastRenderedPageBreak/>
        <w:t>Tenderer’s References</w:t>
      </w:r>
    </w:p>
    <w:p w14:paraId="221D3063" w14:textId="47C9C00D" w:rsidR="00C44890" w:rsidRPr="002B7D02" w:rsidRDefault="00C44890" w:rsidP="00C44890">
      <w:pPr>
        <w:pStyle w:val="Heading3"/>
        <w:rPr>
          <w:rFonts w:ascii="Times New Roman" w:hAnsi="Times New Roman"/>
          <w:lang w:val="en-GB"/>
        </w:rPr>
      </w:pPr>
      <w:r w:rsidRPr="002B7D02">
        <w:rPr>
          <w:rFonts w:ascii="Times New Roman" w:hAnsi="Times New Roman"/>
          <w:lang w:val="en-GB"/>
        </w:rPr>
        <w:t xml:space="preserve">Relevant </w:t>
      </w:r>
      <w:r w:rsidR="00772E21" w:rsidRPr="002B7D02">
        <w:rPr>
          <w:rFonts w:ascii="Times New Roman" w:hAnsi="Times New Roman"/>
          <w:lang w:val="en-GB"/>
        </w:rPr>
        <w:t>similar deliveries</w:t>
      </w:r>
      <w:r w:rsidRPr="002B7D02">
        <w:rPr>
          <w:rFonts w:ascii="Times New Roman" w:hAnsi="Times New Roman"/>
          <w:lang w:val="en-GB"/>
        </w:rPr>
        <w:t xml:space="preserve"> </w:t>
      </w:r>
      <w:r w:rsidR="00772E21" w:rsidRPr="002B7D02">
        <w:rPr>
          <w:rFonts w:ascii="Times New Roman" w:hAnsi="Times New Roman"/>
          <w:lang w:val="en-GB"/>
        </w:rPr>
        <w:t>c</w:t>
      </w:r>
      <w:r w:rsidRPr="002B7D02">
        <w:rPr>
          <w:rFonts w:ascii="Times New Roman" w:hAnsi="Times New Roman"/>
          <w:lang w:val="en-GB"/>
        </w:rPr>
        <w:t xml:space="preserve">arried </w:t>
      </w:r>
      <w:r w:rsidR="00772E21" w:rsidRPr="002B7D02">
        <w:rPr>
          <w:rFonts w:ascii="Times New Roman" w:hAnsi="Times New Roman"/>
          <w:lang w:val="en-GB"/>
        </w:rPr>
        <w:t>o</w:t>
      </w:r>
      <w:r w:rsidRPr="002B7D02">
        <w:rPr>
          <w:rFonts w:ascii="Times New Roman" w:hAnsi="Times New Roman"/>
          <w:lang w:val="en-GB"/>
        </w:rPr>
        <w:t xml:space="preserve">ut in the </w:t>
      </w:r>
      <w:r w:rsidR="00772E21" w:rsidRPr="002B7D02">
        <w:rPr>
          <w:rFonts w:ascii="Times New Roman" w:hAnsi="Times New Roman"/>
          <w:lang w:val="en-GB"/>
        </w:rPr>
        <w:t>l</w:t>
      </w:r>
      <w:r w:rsidRPr="002B7D02">
        <w:rPr>
          <w:rFonts w:ascii="Times New Roman" w:hAnsi="Times New Roman"/>
          <w:lang w:val="en-GB"/>
        </w:rPr>
        <w:t xml:space="preserve">ast </w:t>
      </w:r>
      <w:r w:rsidR="00772E21" w:rsidRPr="002B7D02">
        <w:rPr>
          <w:rFonts w:ascii="Times New Roman" w:hAnsi="Times New Roman"/>
          <w:lang w:val="en-GB"/>
        </w:rPr>
        <w:t>f</w:t>
      </w:r>
      <w:r w:rsidRPr="002B7D02">
        <w:rPr>
          <w:rFonts w:ascii="Times New Roman" w:hAnsi="Times New Roman"/>
          <w:lang w:val="en-GB"/>
        </w:rPr>
        <w:t xml:space="preserve">ive </w:t>
      </w:r>
      <w:r w:rsidR="00772E21" w:rsidRPr="002B7D02">
        <w:rPr>
          <w:rFonts w:ascii="Times New Roman" w:hAnsi="Times New Roman"/>
          <w:lang w:val="en-GB"/>
        </w:rPr>
        <w:t>y</w:t>
      </w:r>
      <w:r w:rsidRPr="002B7D02">
        <w:rPr>
          <w:rFonts w:ascii="Times New Roman" w:hAnsi="Times New Roman"/>
          <w:lang w:val="en-GB"/>
        </w:rPr>
        <w:t>ears</w:t>
      </w:r>
    </w:p>
    <w:p w14:paraId="31BD9F7B" w14:textId="2CD29228" w:rsidR="00C44890" w:rsidRPr="002B7D02" w:rsidRDefault="00772E21" w:rsidP="00C575E1">
      <w:pPr>
        <w:rPr>
          <w:lang w:val="en-GB"/>
        </w:rPr>
      </w:pPr>
      <w:r w:rsidRPr="002B7D02">
        <w:rPr>
          <w:lang w:val="en-GB"/>
        </w:rPr>
        <w:t>Please</w:t>
      </w:r>
      <w:r w:rsidR="00C44890" w:rsidRPr="002B7D02">
        <w:rPr>
          <w:lang w:val="en-GB"/>
        </w:rPr>
        <w:t xml:space="preserve">, provide information on each </w:t>
      </w:r>
      <w:r w:rsidRPr="002B7D02">
        <w:rPr>
          <w:lang w:val="en-GB"/>
        </w:rPr>
        <w:t>delivery</w:t>
      </w:r>
      <w:r w:rsidR="00C44890" w:rsidRPr="002B7D02">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2B7D02"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2B7D02" w:rsidRDefault="00272E3F" w:rsidP="00C575E1">
            <w:pPr>
              <w:rPr>
                <w:lang w:val="en-GB"/>
              </w:rPr>
            </w:pPr>
            <w:r w:rsidRPr="002B7D02">
              <w:rPr>
                <w:lang w:val="en-GB"/>
              </w:rPr>
              <w:t>Works</w:t>
            </w:r>
            <w:r w:rsidR="00772E21" w:rsidRPr="002B7D02">
              <w:rPr>
                <w:lang w:val="en-GB"/>
              </w:rPr>
              <w:t xml:space="preserve"> delivered</w:t>
            </w:r>
          </w:p>
        </w:tc>
        <w:tc>
          <w:tcPr>
            <w:tcW w:w="1850" w:type="dxa"/>
          </w:tcPr>
          <w:p w14:paraId="51648FE4" w14:textId="1502C951" w:rsidR="00772E21" w:rsidRPr="002B7D02"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sidRPr="002B7D02">
              <w:rPr>
                <w:lang w:val="en-GB"/>
              </w:rPr>
              <w:t>Reference</w:t>
            </w:r>
          </w:p>
        </w:tc>
        <w:tc>
          <w:tcPr>
            <w:tcW w:w="3544" w:type="dxa"/>
          </w:tcPr>
          <w:p w14:paraId="19F0F01A" w14:textId="0C873ADD" w:rsidR="00772E21" w:rsidRPr="002B7D02"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2B7D02">
              <w:rPr>
                <w:lang w:val="en-GB"/>
              </w:rPr>
              <w:t>Contact details</w:t>
            </w:r>
          </w:p>
        </w:tc>
        <w:tc>
          <w:tcPr>
            <w:tcW w:w="1801" w:type="dxa"/>
          </w:tcPr>
          <w:p w14:paraId="4B37D9DB" w14:textId="1FC3BB1F" w:rsidR="00772E21" w:rsidRPr="002B7D02"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2B7D02">
              <w:rPr>
                <w:lang w:val="en-GB"/>
              </w:rPr>
              <w:t>Value</w:t>
            </w:r>
          </w:p>
        </w:tc>
      </w:tr>
      <w:tr w:rsidR="00772E21" w:rsidRPr="002B7D02"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2B7D02" w:rsidRDefault="00772E21" w:rsidP="00C575E1">
            <w:pPr>
              <w:rPr>
                <w:lang w:val="en-GB"/>
              </w:rPr>
            </w:pPr>
          </w:p>
        </w:tc>
        <w:tc>
          <w:tcPr>
            <w:tcW w:w="1850" w:type="dxa"/>
          </w:tcPr>
          <w:p w14:paraId="771F5608" w14:textId="77777777" w:rsidR="00772E21" w:rsidRPr="002B7D02"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2B7D02"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2B7D02"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2B7D02"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2B7D02" w:rsidRDefault="00772E21" w:rsidP="00C575E1">
            <w:pPr>
              <w:rPr>
                <w:lang w:val="en-GB"/>
              </w:rPr>
            </w:pPr>
          </w:p>
        </w:tc>
        <w:tc>
          <w:tcPr>
            <w:tcW w:w="1850" w:type="dxa"/>
          </w:tcPr>
          <w:p w14:paraId="2694A390" w14:textId="77777777" w:rsidR="00772E21" w:rsidRPr="002B7D02"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2B7D02"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2B7D02"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2B7D02"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2B7D02" w:rsidRDefault="00772E21" w:rsidP="00C575E1">
            <w:pPr>
              <w:rPr>
                <w:lang w:val="en-GB"/>
              </w:rPr>
            </w:pPr>
          </w:p>
        </w:tc>
        <w:tc>
          <w:tcPr>
            <w:tcW w:w="1850" w:type="dxa"/>
          </w:tcPr>
          <w:p w14:paraId="1E976CFD" w14:textId="77777777" w:rsidR="00772E21" w:rsidRPr="002B7D02"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2B7D02"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2B7D02"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2B7D02"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2B7D02" w:rsidRDefault="00772E21" w:rsidP="00C575E1">
            <w:pPr>
              <w:rPr>
                <w:lang w:val="en-GB"/>
              </w:rPr>
            </w:pPr>
          </w:p>
        </w:tc>
        <w:tc>
          <w:tcPr>
            <w:tcW w:w="1850" w:type="dxa"/>
          </w:tcPr>
          <w:p w14:paraId="52BFEBEC" w14:textId="77777777" w:rsidR="00772E21" w:rsidRPr="002B7D02"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2B7D02"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2B7D02"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2B7D02" w:rsidRDefault="00C44890" w:rsidP="00772E21">
      <w:pPr>
        <w:rPr>
          <w:lang w:val="en-GB"/>
        </w:rPr>
      </w:pPr>
    </w:p>
    <w:sectPr w:rsidR="00C44890" w:rsidRPr="002B7D02"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1A272" w14:textId="77777777" w:rsidR="00E517F4" w:rsidRDefault="00E517F4">
      <w:r>
        <w:separator/>
      </w:r>
    </w:p>
  </w:endnote>
  <w:endnote w:type="continuationSeparator" w:id="0">
    <w:p w14:paraId="4BCC1E00" w14:textId="77777777" w:rsidR="00E517F4" w:rsidRDefault="00E517F4">
      <w:r>
        <w:continuationSeparator/>
      </w:r>
    </w:p>
  </w:endnote>
  <w:endnote w:type="continuationNotice" w:id="1">
    <w:p w14:paraId="6FB95E4A" w14:textId="77777777" w:rsidR="00E517F4" w:rsidRDefault="00E517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AE61495" w:rsidR="00133D55" w:rsidRDefault="00133D55" w:rsidP="004878F3">
    <w:pPr>
      <w:pStyle w:val="Footer"/>
    </w:pPr>
    <w:r>
      <w:fldChar w:fldCharType="begin"/>
    </w:r>
    <w:r>
      <w:instrText xml:space="preserve"> DATE \@ "yyyy-MM-dd" </w:instrText>
    </w:r>
    <w:r>
      <w:fldChar w:fldCharType="separate"/>
    </w:r>
    <w:r w:rsidR="00A553F5">
      <w:rPr>
        <w:noProof/>
      </w:rPr>
      <w:t>2026-02-06</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E1792" w14:textId="77777777" w:rsidR="00E517F4" w:rsidRDefault="00E517F4">
      <w:r>
        <w:separator/>
      </w:r>
    </w:p>
  </w:footnote>
  <w:footnote w:type="continuationSeparator" w:id="0">
    <w:p w14:paraId="47867801" w14:textId="77777777" w:rsidR="00E517F4" w:rsidRDefault="00E517F4">
      <w:r>
        <w:continuationSeparator/>
      </w:r>
    </w:p>
  </w:footnote>
  <w:footnote w:type="continuationNotice" w:id="1">
    <w:p w14:paraId="56837755" w14:textId="77777777" w:rsidR="00E517F4" w:rsidRDefault="00E517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3755" w14:textId="69BA3F5B"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C785357"/>
    <w:multiLevelType w:val="hybridMultilevel"/>
    <w:tmpl w:val="F93C1EF4"/>
    <w:lvl w:ilvl="0" w:tplc="28DE17F8">
      <w:numFmt w:val="bullet"/>
      <w:lvlText w:val="-"/>
      <w:lvlJc w:val="left"/>
      <w:pPr>
        <w:ind w:left="1080" w:hanging="360"/>
      </w:pPr>
      <w:rPr>
        <w:rFonts w:ascii="Times New Roman" w:eastAsia="Times New Roman" w:hAnsi="Times New Roman" w:cs="Times New Roman" w:hint="default"/>
        <w:sz w:val="22"/>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32645FE9"/>
    <w:multiLevelType w:val="hybridMultilevel"/>
    <w:tmpl w:val="944EE684"/>
    <w:lvl w:ilvl="0" w:tplc="E3B2AF18">
      <w:start w:val="1"/>
      <w:numFmt w:val="decimal"/>
      <w:lvlText w:val="%1."/>
      <w:lvlJc w:val="left"/>
      <w:pPr>
        <w:ind w:left="360" w:hanging="360"/>
      </w:pPr>
      <w:rPr>
        <w:rFonts w:ascii="Arial" w:hAnsi="Arial" w:cs="Arial" w:hint="default"/>
        <w:b w:val="0"/>
        <w:bCs w:val="0"/>
        <w:i w:val="0"/>
        <w:iCs w:val="0"/>
        <w:sz w:val="24"/>
        <w:szCs w:val="24"/>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6146085"/>
    <w:multiLevelType w:val="hybridMultilevel"/>
    <w:tmpl w:val="4A224B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717321E"/>
    <w:multiLevelType w:val="hybridMultilevel"/>
    <w:tmpl w:val="BD306066"/>
    <w:lvl w:ilvl="0" w:tplc="996A274A">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8"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226457">
    <w:abstractNumId w:val="2"/>
  </w:num>
  <w:num w:numId="2" w16cid:durableId="1218786364">
    <w:abstractNumId w:val="17"/>
  </w:num>
  <w:num w:numId="3" w16cid:durableId="81143600">
    <w:abstractNumId w:val="18"/>
  </w:num>
  <w:num w:numId="4" w16cid:durableId="1824617739">
    <w:abstractNumId w:val="8"/>
  </w:num>
  <w:num w:numId="5" w16cid:durableId="2024435399">
    <w:abstractNumId w:val="7"/>
  </w:num>
  <w:num w:numId="6" w16cid:durableId="1472288460">
    <w:abstractNumId w:val="12"/>
  </w:num>
  <w:num w:numId="7" w16cid:durableId="553734760">
    <w:abstractNumId w:val="9"/>
  </w:num>
  <w:num w:numId="8" w16cid:durableId="1323898316">
    <w:abstractNumId w:val="15"/>
  </w:num>
  <w:num w:numId="9" w16cid:durableId="60100755">
    <w:abstractNumId w:val="0"/>
  </w:num>
  <w:num w:numId="10" w16cid:durableId="1835994245">
    <w:abstractNumId w:val="14"/>
  </w:num>
  <w:num w:numId="11" w16cid:durableId="1648240031">
    <w:abstractNumId w:val="5"/>
  </w:num>
  <w:num w:numId="12" w16cid:durableId="913589916">
    <w:abstractNumId w:val="11"/>
  </w:num>
  <w:num w:numId="13" w16cid:durableId="1557742218">
    <w:abstractNumId w:val="16"/>
  </w:num>
  <w:num w:numId="14" w16cid:durableId="402138997">
    <w:abstractNumId w:val="6"/>
  </w:num>
  <w:num w:numId="15" w16cid:durableId="2140026521">
    <w:abstractNumId w:val="10"/>
  </w:num>
  <w:num w:numId="16" w16cid:durableId="1714958006">
    <w:abstractNumId w:val="3"/>
  </w:num>
  <w:num w:numId="17" w16cid:durableId="208615849">
    <w:abstractNumId w:val="4"/>
  </w:num>
  <w:num w:numId="18" w16cid:durableId="1185753381">
    <w:abstractNumId w:val="13"/>
  </w:num>
  <w:num w:numId="19" w16cid:durableId="195933679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5FF"/>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040F"/>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520"/>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59E6"/>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44AF"/>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3FFF"/>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D02"/>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2753F"/>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3E2A"/>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170F"/>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710"/>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E6FF3"/>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737"/>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148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5F646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AD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42C"/>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5FA8"/>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3B0E"/>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BB9"/>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7A9"/>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97DB0"/>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1F6A"/>
    <w:rsid w:val="00A52782"/>
    <w:rsid w:val="00A53C84"/>
    <w:rsid w:val="00A54748"/>
    <w:rsid w:val="00A54D83"/>
    <w:rsid w:val="00A553F5"/>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A7E11"/>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53"/>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0403"/>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4A8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5BEE"/>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59D"/>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D8F"/>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17F4"/>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250"/>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3F82"/>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56D"/>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link w:val="ListParagraphChar"/>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basedOn w:val="DefaultParagraphFont"/>
    <w:link w:val="ListParagraph"/>
    <w:uiPriority w:val="34"/>
    <w:rsid w:val="00BE0403"/>
    <w:rPr>
      <w:rFonts w:ascii="Calibri" w:eastAsia="Times New Roman" w:hAnsi="Calibri"/>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CE0323-331D-4608-9796-6396DA4D4D16}">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87</TotalTime>
  <Pages>5</Pages>
  <Words>513</Words>
  <Characters>2927</Characters>
  <Application>Microsoft Office Word</Application>
  <DocSecurity>0</DocSecurity>
  <Lines>24</Lines>
  <Paragraphs>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3434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17</cp:revision>
  <cp:lastPrinted>2013-10-18T08:32:00Z</cp:lastPrinted>
  <dcterms:created xsi:type="dcterms:W3CDTF">2020-07-06T13:10:00Z</dcterms:created>
  <dcterms:modified xsi:type="dcterms:W3CDTF">2026-02-06T03:39:00Z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